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0787" w14:textId="50261EFD" w:rsidR="00825F8F" w:rsidRPr="00825F8F" w:rsidRDefault="00825F8F" w:rsidP="00825F8F">
      <w:pPr>
        <w:tabs>
          <w:tab w:val="num" w:pos="720"/>
        </w:tabs>
        <w:ind w:left="720" w:hanging="360"/>
        <w:rPr>
          <w:color w:val="0B769F" w:themeColor="accent4" w:themeShade="BF"/>
        </w:rPr>
      </w:pPr>
      <w:r w:rsidRPr="00825F8F">
        <w:rPr>
          <w:color w:val="0B769F" w:themeColor="accent4" w:themeShade="BF"/>
        </w:rPr>
        <w:t>Nutzerfreundlichkeit/ Barrierefreiheit</w:t>
      </w:r>
    </w:p>
    <w:p w14:paraId="566243C6" w14:textId="076E1C5E" w:rsidR="00825F8F" w:rsidRDefault="00825F8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 xml:space="preserve">Welche </w:t>
      </w:r>
      <w:r w:rsidR="00734FEF">
        <w:rPr>
          <w:rFonts w:ascii="Calibri" w:hAnsi="Calibri" w:cs="Calibri"/>
        </w:rPr>
        <w:t>(</w:t>
      </w:r>
      <w:proofErr w:type="spellStart"/>
      <w:r w:rsidR="00734FEF">
        <w:rPr>
          <w:rFonts w:ascii="Calibri" w:hAnsi="Calibri" w:cs="Calibri"/>
        </w:rPr>
        <w:t>assistiven</w:t>
      </w:r>
      <w:proofErr w:type="spellEnd"/>
      <w:r w:rsidR="00734FEF">
        <w:rPr>
          <w:rFonts w:ascii="Calibri" w:hAnsi="Calibri" w:cs="Calibri"/>
        </w:rPr>
        <w:t xml:space="preserve">) </w:t>
      </w:r>
      <w:r w:rsidRPr="00825F8F">
        <w:rPr>
          <w:rFonts w:ascii="Calibri" w:hAnsi="Calibri" w:cs="Calibri"/>
        </w:rPr>
        <w:t xml:space="preserve">Funktionen sind in den Betriebssystemen bereits integriert (Anpassung der Textgröße, Beschränkung visueller Effekte, Veränderung des Mauszeigers/Touch, Bildschirmlupe, Farbfilter, Kontrastanpassung, </w:t>
      </w:r>
      <w:proofErr w:type="spellStart"/>
      <w:r w:rsidRPr="00825F8F">
        <w:rPr>
          <w:rFonts w:ascii="Calibri" w:hAnsi="Calibri" w:cs="Calibri"/>
        </w:rPr>
        <w:t>Sprachein</w:t>
      </w:r>
      <w:proofErr w:type="spellEnd"/>
      <w:r w:rsidRPr="00825F8F">
        <w:rPr>
          <w:rFonts w:ascii="Calibri" w:hAnsi="Calibri" w:cs="Calibri"/>
        </w:rPr>
        <w:t>- und -ausgabe, Audioeinstellungen zur Unterstützung der auditiven Wahrnehmung, Unterstützung für externe Taster/Schalter, Screenreader)?</w:t>
      </w:r>
    </w:p>
    <w:p w14:paraId="2CCB294E" w14:textId="7F6BE815" w:rsidR="00734FEF" w:rsidRPr="00734FEF" w:rsidRDefault="00734FE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734FEF">
        <w:rPr>
          <w:rFonts w:ascii="Calibri" w:hAnsi="Calibri" w:cs="Calibri"/>
        </w:rPr>
        <w:t>Erfüllen die Geräte die Anforderungen von Schülerinnen und Schülern mit unterschiedlichen Förderschwerpunkten?</w:t>
      </w:r>
    </w:p>
    <w:p w14:paraId="12CEE10B" w14:textId="77777777" w:rsidR="00825F8F" w:rsidRPr="00825F8F" w:rsidRDefault="00825F8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Welche Anschlussmöglichkeiten bestehen für externe (</w:t>
      </w:r>
      <w:proofErr w:type="spellStart"/>
      <w:r w:rsidRPr="00825F8F">
        <w:rPr>
          <w:rFonts w:ascii="Calibri" w:hAnsi="Calibri" w:cs="Calibri"/>
        </w:rPr>
        <w:t>assisstive</w:t>
      </w:r>
      <w:proofErr w:type="spellEnd"/>
      <w:r w:rsidRPr="00825F8F">
        <w:rPr>
          <w:rFonts w:ascii="Calibri" w:hAnsi="Calibri" w:cs="Calibri"/>
        </w:rPr>
        <w:t>) Eingabegeräte (</w:t>
      </w:r>
      <w:proofErr w:type="spellStart"/>
      <w:r w:rsidRPr="00825F8F">
        <w:rPr>
          <w:rFonts w:ascii="Calibri" w:hAnsi="Calibri" w:cs="Calibri"/>
        </w:rPr>
        <w:t>Bluetoothgeräte</w:t>
      </w:r>
      <w:proofErr w:type="spellEnd"/>
      <w:r w:rsidRPr="00825F8F">
        <w:rPr>
          <w:rFonts w:ascii="Calibri" w:hAnsi="Calibri" w:cs="Calibri"/>
        </w:rPr>
        <w:t xml:space="preserve"> wie Maus, Kopfhörer, Stifte, UK-Geräte, Spezial-Tastaturen, </w:t>
      </w:r>
      <w:proofErr w:type="spellStart"/>
      <w:r w:rsidRPr="00825F8F">
        <w:rPr>
          <w:rFonts w:ascii="Calibri" w:hAnsi="Calibri" w:cs="Calibri"/>
        </w:rPr>
        <w:t>Talker</w:t>
      </w:r>
      <w:proofErr w:type="spellEnd"/>
      <w:r w:rsidRPr="00825F8F">
        <w:rPr>
          <w:rFonts w:ascii="Calibri" w:hAnsi="Calibri" w:cs="Calibri"/>
        </w:rPr>
        <w:t>, Tonübertragungshilfen für Lehrkräfte, Mausersatzgeräte, externe Taster, Noise-</w:t>
      </w:r>
      <w:proofErr w:type="spellStart"/>
      <w:r w:rsidRPr="00825F8F">
        <w:rPr>
          <w:rFonts w:ascii="Calibri" w:hAnsi="Calibri" w:cs="Calibri"/>
        </w:rPr>
        <w:t>Cancelling</w:t>
      </w:r>
      <w:proofErr w:type="spellEnd"/>
      <w:r w:rsidRPr="00825F8F">
        <w:rPr>
          <w:rFonts w:ascii="Calibri" w:hAnsi="Calibri" w:cs="Calibri"/>
        </w:rPr>
        <w:t>-Headsets, mobile Touchdisplays, Screenreader-Software.)?</w:t>
      </w:r>
    </w:p>
    <w:p w14:paraId="259C1BDE" w14:textId="77777777" w:rsidR="00825F8F" w:rsidRDefault="00825F8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Gibt es alternative Bedienkonzepte, wie bspw. Wischgesten?</w:t>
      </w:r>
    </w:p>
    <w:p w14:paraId="174C0AC7" w14:textId="77777777" w:rsidR="00825F8F" w:rsidRDefault="00825F8F" w:rsidP="00825F8F">
      <w:pPr>
        <w:ind w:left="720"/>
        <w:rPr>
          <w:rFonts w:ascii="Calibri" w:hAnsi="Calibri" w:cs="Calibri"/>
        </w:rPr>
      </w:pPr>
    </w:p>
    <w:p w14:paraId="7B2F8A71" w14:textId="55AE5706" w:rsidR="00825F8F" w:rsidRPr="00825F8F" w:rsidRDefault="00825F8F" w:rsidP="00825F8F">
      <w:pPr>
        <w:ind w:left="360"/>
        <w:rPr>
          <w:rFonts w:ascii="Calibri" w:hAnsi="Calibri" w:cs="Calibri"/>
          <w:color w:val="0B769F" w:themeColor="accent4" w:themeShade="BF"/>
        </w:rPr>
      </w:pPr>
      <w:r w:rsidRPr="00825F8F">
        <w:rPr>
          <w:rFonts w:ascii="Calibri" w:hAnsi="Calibri" w:cs="Calibri"/>
          <w:color w:val="0B769F" w:themeColor="accent4" w:themeShade="BF"/>
        </w:rPr>
        <w:t>Anwendungen und Ausstattungskomponenten nach pädagogischen Einsatzszenarien (Einsetzbarkeit im Unterricht)</w:t>
      </w:r>
    </w:p>
    <w:p w14:paraId="1A9A0773" w14:textId="77777777" w:rsidR="00734FEF" w:rsidRPr="00734FEF" w:rsidRDefault="00734FE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734FEF">
        <w:rPr>
          <w:rFonts w:ascii="Calibri" w:hAnsi="Calibri" w:cs="Calibri"/>
        </w:rPr>
        <w:t>Setzen die pädagogischen Einsatzszenarien und daraus benötigte Anwendungen ein bestimmtes Betriebssystem bzw. eine bestimmte Geräteklasse voraus?</w:t>
      </w:r>
    </w:p>
    <w:p w14:paraId="3F0E4F02" w14:textId="77777777" w:rsidR="00825F8F" w:rsidRPr="00825F8F" w:rsidRDefault="00825F8F" w:rsidP="00825F8F">
      <w:pPr>
        <w:numPr>
          <w:ilvl w:val="1"/>
          <w:numId w:val="2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Wie sollen Materialien (Lernumgebung/Dateiablage) von der Lehrkraft bereitgestellt werden?</w:t>
      </w:r>
    </w:p>
    <w:p w14:paraId="22F9C2A4" w14:textId="77777777" w:rsidR="00825F8F" w:rsidRPr="00825F8F" w:rsidRDefault="00825F8F" w:rsidP="00825F8F">
      <w:pPr>
        <w:numPr>
          <w:ilvl w:val="1"/>
          <w:numId w:val="2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Welche medienproduktiven Tools (Audio, Film, Grafik etc.) sollen zum Einsatz kommen?</w:t>
      </w:r>
    </w:p>
    <w:p w14:paraId="62ACC8EB" w14:textId="77777777" w:rsidR="00825F8F" w:rsidRPr="00825F8F" w:rsidRDefault="00825F8F" w:rsidP="00825F8F">
      <w:pPr>
        <w:numPr>
          <w:ilvl w:val="1"/>
          <w:numId w:val="2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Welche fachspezifische Software für Förderung soll auf den Endgeräten genutzt werden?</w:t>
      </w:r>
    </w:p>
    <w:p w14:paraId="19A4DA2E" w14:textId="77777777" w:rsidR="00825F8F" w:rsidRPr="00825F8F" w:rsidRDefault="00825F8F" w:rsidP="00825F8F">
      <w:pPr>
        <w:numPr>
          <w:ilvl w:val="1"/>
          <w:numId w:val="2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Erfüllen die Geräte die Anforderungen von Schülerinnen und Schülern mit unterschiedlichen Förderschwerpunkten (z. B. ASS, sprachliche, körperlich-motorische Entwicklung, Hören und Sehen)?</w:t>
      </w:r>
    </w:p>
    <w:p w14:paraId="7E988F14" w14:textId="77777777" w:rsidR="00734FEF" w:rsidRPr="00734FEF" w:rsidRDefault="00734FE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734FEF">
        <w:rPr>
          <w:rFonts w:ascii="Calibri" w:hAnsi="Calibri" w:cs="Calibri"/>
        </w:rPr>
        <w:t>Wird ein Stift oder eine Tastatur benötigt?</w:t>
      </w:r>
    </w:p>
    <w:p w14:paraId="3DB5E92D" w14:textId="77777777" w:rsidR="00734FEF" w:rsidRPr="00734FEF" w:rsidRDefault="00734FE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734FEF">
        <w:rPr>
          <w:rFonts w:ascii="Calibri" w:hAnsi="Calibri" w:cs="Calibri"/>
        </w:rPr>
        <w:t xml:space="preserve">Welche Anschlüsse sind für die weiteren benötigten Ausstattungskomponenten notwendig (z. B. </w:t>
      </w:r>
      <w:proofErr w:type="spellStart"/>
      <w:r w:rsidRPr="00734FEF">
        <w:rPr>
          <w:rFonts w:ascii="Calibri" w:hAnsi="Calibri" w:cs="Calibri"/>
        </w:rPr>
        <w:t>assisitive</w:t>
      </w:r>
      <w:proofErr w:type="spellEnd"/>
      <w:r w:rsidRPr="00734FEF">
        <w:rPr>
          <w:rFonts w:ascii="Calibri" w:hAnsi="Calibri" w:cs="Calibri"/>
        </w:rPr>
        <w:t xml:space="preserve"> Eingabegeräte)? </w:t>
      </w:r>
    </w:p>
    <w:p w14:paraId="5147D499" w14:textId="77777777" w:rsidR="00734FEF" w:rsidRPr="00734FEF" w:rsidRDefault="00734FE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734FEF">
        <w:rPr>
          <w:rFonts w:ascii="Calibri" w:hAnsi="Calibri" w:cs="Calibri"/>
        </w:rPr>
        <w:t>Welches Zubehör ist passend zur Geräteklasse verfügbar?</w:t>
      </w:r>
    </w:p>
    <w:p w14:paraId="5B36D62A" w14:textId="2C3D9347" w:rsidR="00825F8F" w:rsidRDefault="00825F8F" w:rsidP="00734FEF">
      <w:pPr>
        <w:numPr>
          <w:ilvl w:val="0"/>
          <w:numId w:val="2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Welche Konsequenzen hat es im Classroom Management, wenn die Geräte nicht flach auf dem Tisch liegen, sondern z. B. über eine Tastatur aufgestellt werden können?</w:t>
      </w:r>
    </w:p>
    <w:p w14:paraId="6628CDEE" w14:textId="77777777" w:rsidR="00825F8F" w:rsidRDefault="00825F8F" w:rsidP="00825F8F">
      <w:pPr>
        <w:ind w:left="720"/>
        <w:rPr>
          <w:rFonts w:ascii="Calibri" w:hAnsi="Calibri" w:cs="Calibri"/>
        </w:rPr>
      </w:pPr>
    </w:p>
    <w:p w14:paraId="613BE2DF" w14:textId="016993A3" w:rsidR="00825F8F" w:rsidRPr="00825F8F" w:rsidRDefault="00825F8F" w:rsidP="00825F8F">
      <w:pPr>
        <w:ind w:left="360"/>
        <w:rPr>
          <w:rFonts w:ascii="Calibri" w:hAnsi="Calibri" w:cs="Calibri"/>
          <w:color w:val="0B769F" w:themeColor="accent4" w:themeShade="BF"/>
        </w:rPr>
      </w:pPr>
      <w:r w:rsidRPr="00825F8F">
        <w:rPr>
          <w:rFonts w:ascii="Calibri" w:hAnsi="Calibri" w:cs="Calibri"/>
          <w:color w:val="0B769F" w:themeColor="accent4" w:themeShade="BF"/>
        </w:rPr>
        <w:t>Anbindung an bestehende bzw. geplante IT-Infrastruktur:</w:t>
      </w:r>
    </w:p>
    <w:p w14:paraId="61C2E2DF" w14:textId="77777777" w:rsidR="00825F8F" w:rsidRPr="00825F8F" w:rsidRDefault="00825F8F" w:rsidP="00825F8F">
      <w:pPr>
        <w:numPr>
          <w:ilvl w:val="0"/>
          <w:numId w:val="3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 xml:space="preserve">Wie kompatibel sind die geplanten Schülergeräte zur vorhandenen oder geplanten IT-Bildungsinfrastruktur (z. B. WLAN, Bildschirmübertragung, </w:t>
      </w:r>
      <w:proofErr w:type="spellStart"/>
      <w:r w:rsidRPr="00825F8F">
        <w:rPr>
          <w:rFonts w:ascii="Calibri" w:hAnsi="Calibri" w:cs="Calibri"/>
        </w:rPr>
        <w:t>assisitive</w:t>
      </w:r>
      <w:proofErr w:type="spellEnd"/>
      <w:r w:rsidRPr="00825F8F">
        <w:rPr>
          <w:rFonts w:ascii="Calibri" w:hAnsi="Calibri" w:cs="Calibri"/>
        </w:rPr>
        <w:t xml:space="preserve"> Eingabegeräte)?</w:t>
      </w:r>
    </w:p>
    <w:p w14:paraId="0C866825" w14:textId="77777777" w:rsidR="00825F8F" w:rsidRPr="00825F8F" w:rsidRDefault="00825F8F" w:rsidP="00825F8F">
      <w:pPr>
        <w:numPr>
          <w:ilvl w:val="0"/>
          <w:numId w:val="3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lastRenderedPageBreak/>
        <w:t>Welche Herausforderungen ergeben sich, wenn Lehrkräfte und Lernende ggf. unterschiedliche Betriebssysteme verwenden?</w:t>
      </w:r>
    </w:p>
    <w:p w14:paraId="1B5612D5" w14:textId="77777777" w:rsidR="00825F8F" w:rsidRDefault="00825F8F" w:rsidP="00825F8F">
      <w:pPr>
        <w:numPr>
          <w:ilvl w:val="0"/>
          <w:numId w:val="3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Welche Konsequenzen ergeben sich daraus (z. B. für das Einarbeitungskonzept, schulinterne Unterstützungssysteme oder Software-Lizenzen)?</w:t>
      </w:r>
    </w:p>
    <w:p w14:paraId="7A1F28B5" w14:textId="77777777" w:rsidR="00825F8F" w:rsidRDefault="00825F8F" w:rsidP="00825F8F">
      <w:pPr>
        <w:ind w:left="720"/>
        <w:rPr>
          <w:rFonts w:ascii="Calibri" w:hAnsi="Calibri" w:cs="Calibri"/>
        </w:rPr>
      </w:pPr>
    </w:p>
    <w:p w14:paraId="34062C07" w14:textId="585D5563" w:rsidR="00825F8F" w:rsidRPr="00825F8F" w:rsidRDefault="00825F8F" w:rsidP="00825F8F">
      <w:pPr>
        <w:ind w:left="360"/>
        <w:rPr>
          <w:rFonts w:ascii="Calibri" w:hAnsi="Calibri" w:cs="Calibri"/>
          <w:color w:val="0B769F" w:themeColor="accent4" w:themeShade="BF"/>
        </w:rPr>
      </w:pPr>
      <w:r w:rsidRPr="00825F8F">
        <w:rPr>
          <w:rFonts w:ascii="Calibri" w:hAnsi="Calibri" w:cs="Calibri"/>
          <w:color w:val="0B769F" w:themeColor="accent4" w:themeShade="BF"/>
        </w:rPr>
        <w:t>Administration und Wartung der Geräte sowie Einschränkungsmöglichkeiten in der Gerätenutzung</w:t>
      </w:r>
    </w:p>
    <w:p w14:paraId="501D427B" w14:textId="77777777" w:rsidR="00825F8F" w:rsidRPr="00825F8F" w:rsidRDefault="00825F8F" w:rsidP="00825F8F">
      <w:pPr>
        <w:numPr>
          <w:ilvl w:val="0"/>
          <w:numId w:val="4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Ist die geplante Ausstattung in ein MDM integrierbar?</w:t>
      </w:r>
    </w:p>
    <w:p w14:paraId="5859C66E" w14:textId="119F1B1A" w:rsidR="00825F8F" w:rsidRPr="00825F8F" w:rsidRDefault="00825F8F" w:rsidP="00825F8F">
      <w:pPr>
        <w:numPr>
          <w:ilvl w:val="0"/>
          <w:numId w:val="4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Welche spezifischen technischen Lösungen zur Einschränkung der Mediennutzung der Lernenden im Unterricht bietet die zur Verfügung stehende MDM-Lösung? (Reizreduzierung, Bildschirmsperre, Sperren von Anwendungen durch die Lehrkraft, Zurücksetzen von Geräten, mehrere Benutzerrollen für die Administration der MDM-Lösung, z. B. unterschiedliche Berechtigungen für Schulaufwandsträger und Systembetreuung?</w:t>
      </w:r>
    </w:p>
    <w:p w14:paraId="272101FA" w14:textId="77777777" w:rsidR="00825F8F" w:rsidRPr="00825F8F" w:rsidRDefault="00825F8F" w:rsidP="00734FEF">
      <w:pPr>
        <w:rPr>
          <w:rFonts w:ascii="Calibri" w:hAnsi="Calibri" w:cs="Calibri"/>
          <w:color w:val="000000" w:themeColor="text1"/>
        </w:rPr>
      </w:pPr>
    </w:p>
    <w:p w14:paraId="46A704B4" w14:textId="46534936" w:rsidR="00825F8F" w:rsidRPr="00825F8F" w:rsidRDefault="00825F8F" w:rsidP="00825F8F">
      <w:pPr>
        <w:rPr>
          <w:rFonts w:ascii="Calibri" w:hAnsi="Calibri" w:cs="Calibri"/>
          <w:color w:val="0B769F" w:themeColor="accent4" w:themeShade="BF"/>
        </w:rPr>
      </w:pPr>
      <w:r w:rsidRPr="00825F8F">
        <w:rPr>
          <w:rFonts w:ascii="Calibri" w:hAnsi="Calibri" w:cs="Calibri"/>
          <w:color w:val="0B769F" w:themeColor="accent4" w:themeShade="BF"/>
        </w:rPr>
        <w:t>Akkulaufzeiten, Bildschirmgröße, Lebensdauer</w:t>
      </w:r>
    </w:p>
    <w:p w14:paraId="049E2D0D" w14:textId="77777777" w:rsidR="00825F8F" w:rsidRPr="00825F8F" w:rsidRDefault="00825F8F" w:rsidP="00825F8F">
      <w:pPr>
        <w:numPr>
          <w:ilvl w:val="0"/>
          <w:numId w:val="5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Welche Endgeräte zeichnen sich durch eine lange Akkulaufzeit und Lebensdauer aus, um möglichst wenig Folgekosten zu verursachen?</w:t>
      </w:r>
    </w:p>
    <w:p w14:paraId="43330A96" w14:textId="77777777" w:rsidR="00825F8F" w:rsidRPr="00825F8F" w:rsidRDefault="00825F8F" w:rsidP="00825F8F">
      <w:pPr>
        <w:numPr>
          <w:ilvl w:val="0"/>
          <w:numId w:val="5"/>
        </w:numPr>
        <w:rPr>
          <w:rFonts w:ascii="Calibri" w:hAnsi="Calibri" w:cs="Calibri"/>
        </w:rPr>
      </w:pPr>
      <w:r w:rsidRPr="00825F8F">
        <w:rPr>
          <w:rFonts w:ascii="Calibri" w:hAnsi="Calibri" w:cs="Calibri"/>
        </w:rPr>
        <w:t>Welche Bildschirmgröße muss mindestens vorhanden sein, um alle notwendigen Anwendungen sinnvoll bedienen zu können?</w:t>
      </w:r>
    </w:p>
    <w:p w14:paraId="39B4ED92" w14:textId="77777777" w:rsidR="00825F8F" w:rsidRPr="00825F8F" w:rsidRDefault="00825F8F" w:rsidP="00825F8F">
      <w:pPr>
        <w:rPr>
          <w:rFonts w:ascii="Calibri" w:hAnsi="Calibri" w:cs="Calibri"/>
        </w:rPr>
      </w:pPr>
    </w:p>
    <w:p w14:paraId="380D7377" w14:textId="77777777" w:rsidR="003E1D2E" w:rsidRPr="00825F8F" w:rsidRDefault="003E1D2E">
      <w:pPr>
        <w:rPr>
          <w:rFonts w:ascii="Calibri" w:hAnsi="Calibri" w:cs="Calibri"/>
        </w:rPr>
      </w:pPr>
    </w:p>
    <w:sectPr w:rsidR="003E1D2E" w:rsidRPr="00825F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C92DB" w14:textId="77777777" w:rsidR="00615E4E" w:rsidRDefault="00615E4E" w:rsidP="00825F8F">
      <w:pPr>
        <w:spacing w:after="0" w:line="240" w:lineRule="auto"/>
      </w:pPr>
      <w:r>
        <w:separator/>
      </w:r>
    </w:p>
  </w:endnote>
  <w:endnote w:type="continuationSeparator" w:id="0">
    <w:p w14:paraId="76A8AD2B" w14:textId="77777777" w:rsidR="00615E4E" w:rsidRDefault="00615E4E" w:rsidP="0082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BB95" w14:textId="77777777" w:rsidR="00615E4E" w:rsidRDefault="00615E4E" w:rsidP="00825F8F">
      <w:pPr>
        <w:spacing w:after="0" w:line="240" w:lineRule="auto"/>
      </w:pPr>
      <w:r>
        <w:separator/>
      </w:r>
    </w:p>
  </w:footnote>
  <w:footnote w:type="continuationSeparator" w:id="0">
    <w:p w14:paraId="5DA1CC7E" w14:textId="77777777" w:rsidR="00615E4E" w:rsidRDefault="00615E4E" w:rsidP="0082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5806" w14:textId="207A9079" w:rsidR="00825F8F" w:rsidRDefault="003204EB" w:rsidP="00825F8F">
    <w:pPr>
      <w:pStyle w:val="Kopfzeile"/>
      <w:ind w:left="7080"/>
    </w:pPr>
    <w:r>
      <w:rPr>
        <w:noProof/>
      </w:rPr>
      <w:drawing>
        <wp:inline distT="0" distB="0" distL="0" distR="0" wp14:anchorId="19053F10" wp14:editId="7950F8C3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F083D"/>
    <w:multiLevelType w:val="multilevel"/>
    <w:tmpl w:val="7DBCF8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8D4"/>
    <w:multiLevelType w:val="multilevel"/>
    <w:tmpl w:val="DD6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BF6"/>
    <w:multiLevelType w:val="multilevel"/>
    <w:tmpl w:val="32E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12D02"/>
    <w:multiLevelType w:val="multilevel"/>
    <w:tmpl w:val="9FC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36FEA"/>
    <w:multiLevelType w:val="multilevel"/>
    <w:tmpl w:val="63A0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F6882"/>
    <w:multiLevelType w:val="multilevel"/>
    <w:tmpl w:val="1070F818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E74AD"/>
    <w:multiLevelType w:val="multilevel"/>
    <w:tmpl w:val="C08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275308">
    <w:abstractNumId w:val="1"/>
  </w:num>
  <w:num w:numId="2" w16cid:durableId="1675692808">
    <w:abstractNumId w:val="6"/>
  </w:num>
  <w:num w:numId="3" w16cid:durableId="1593275417">
    <w:abstractNumId w:val="3"/>
  </w:num>
  <w:num w:numId="4" w16cid:durableId="143015286">
    <w:abstractNumId w:val="4"/>
  </w:num>
  <w:num w:numId="5" w16cid:durableId="710961184">
    <w:abstractNumId w:val="2"/>
  </w:num>
  <w:num w:numId="6" w16cid:durableId="1314675682">
    <w:abstractNumId w:val="5"/>
  </w:num>
  <w:num w:numId="7" w16cid:durableId="48558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8F"/>
    <w:rsid w:val="000F4C24"/>
    <w:rsid w:val="00154140"/>
    <w:rsid w:val="003204EB"/>
    <w:rsid w:val="0034674B"/>
    <w:rsid w:val="003E1D2E"/>
    <w:rsid w:val="005B21EC"/>
    <w:rsid w:val="00615E4E"/>
    <w:rsid w:val="00734FEF"/>
    <w:rsid w:val="00825F8F"/>
    <w:rsid w:val="00BC16A9"/>
    <w:rsid w:val="00E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A7D03"/>
  <w15:chartTrackingRefBased/>
  <w15:docId w15:val="{607643F4-BF21-5743-A643-9955C63C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F8F"/>
    <w:pPr>
      <w:spacing w:after="160" w:line="259" w:lineRule="auto"/>
    </w:pPr>
    <w:rPr>
      <w:sz w:val="22"/>
      <w:szCs w:val="2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5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5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5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5F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5F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5F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5F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5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5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5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F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5F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5F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5F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5F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5F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5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5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5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5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5F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5F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5F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5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5F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5F8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25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F8F"/>
    <w:rPr>
      <w:sz w:val="22"/>
      <w:szCs w:val="22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825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F8F"/>
    <w:rPr>
      <w:sz w:val="22"/>
      <w:szCs w:val="22"/>
      <w14:ligatures w14:val="standardContextual"/>
    </w:rPr>
  </w:style>
  <w:style w:type="paragraph" w:customStyle="1" w:styleId="1Text">
    <w:name w:val="1Text"/>
    <w:basedOn w:val="Standard"/>
    <w:qFormat/>
    <w:rsid w:val="00734FEF"/>
    <w:pPr>
      <w:spacing w:after="0" w:line="240" w:lineRule="auto"/>
      <w:ind w:left="851"/>
    </w:pPr>
    <w:rPr>
      <w:rFonts w:ascii="PT Sans" w:eastAsiaTheme="majorEastAsia" w:hAnsi="PT Sans" w:cstheme="majorBidi"/>
      <w:color w:val="404040" w:themeColor="text1" w:themeTint="B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Daniela Lehmann</cp:lastModifiedBy>
  <cp:revision>2</cp:revision>
  <dcterms:created xsi:type="dcterms:W3CDTF">2025-03-26T13:28:00Z</dcterms:created>
  <dcterms:modified xsi:type="dcterms:W3CDTF">2025-03-26T13:28:00Z</dcterms:modified>
</cp:coreProperties>
</file>