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Abteilung Fertigungstechnik, Beispiel</w:t>
      </w:r>
      <w:r>
        <w:rPr>
          <w:rFonts w:ascii="Arial" w:hAnsi="Arial" w:cs="Arial"/>
          <w:b/>
          <w:bCs/>
          <w:sz w:val="22"/>
          <w:szCs w:val="22"/>
        </w:rPr>
        <w:t xml:space="preserve"> 10. Jahrgangsstufe, Mediencurriculum in Didaktische Jahresplanung eingearbeitet.</w:t>
      </w:r>
      <w:r>
        <w:rPr>
          <w:rFonts w:ascii="Arial" w:hAnsi="Arial" w:cs="Arial"/>
          <w:b/>
          <w:bCs/>
          <w:sz w:val="22"/>
          <w:szCs w:val="22"/>
        </w:rPr>
        <w:br/>
      </w:r>
      <w:r/>
    </w:p>
    <w:tbl>
      <w:tblPr>
        <w:tblStyle w:val="857"/>
        <w:tblW w:w="0" w:type="auto"/>
        <w:tblInd w:w="1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91"/>
        <w:gridCol w:w="1903"/>
        <w:gridCol w:w="727"/>
        <w:gridCol w:w="1416"/>
        <w:gridCol w:w="1561"/>
        <w:gridCol w:w="1419"/>
        <w:gridCol w:w="709"/>
        <w:gridCol w:w="2269"/>
        <w:gridCol w:w="709"/>
        <w:gridCol w:w="1561"/>
        <w:gridCol w:w="1702"/>
        <w:gridCol w:w="4254"/>
        <w:gridCol w:w="1558"/>
        <w:gridCol w:w="1561"/>
      </w:tblGrid>
      <w:tr>
        <w:trPr>
          <w:trHeight w:val="460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Stundenplan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1" w:right="495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0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4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S1W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Stundenplan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5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S2T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07" w:right="611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S2W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351" w:right="350"/>
              <w:jc w:val="center"/>
              <w:spacing w:after="0" w:before="161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Kompetenzen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351" w:right="351"/>
              <w:jc w:val="center"/>
              <w:spacing w:after="0" w:before="2"/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(Sozial-, Methoden- und </w:t>
            </w: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Medienkompetenz</w:t>
            </w: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379"/>
              <w:jc w:val="left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Deutsch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8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Englisch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30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Notenblatt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2" w:right="493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FFT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27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EDV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1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PFT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Notenblatt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472"/>
              <w:jc w:val="left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FB / FI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529"/>
              <w:jc w:val="left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PB / PI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7" w:right="338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Engl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369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Zeit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2" w:right="493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3 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492" w:right="375" w:hanging="104"/>
              <w:jc w:val="left"/>
              <w:spacing w:lineRule="atLeast" w:line="180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14-tägig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233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2x2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Zeit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2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3 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555" w:right="451" w:hanging="101"/>
              <w:jc w:val="left"/>
              <w:spacing w:lineRule="atLeast" w:line="180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14-tägig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65" w:right="665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1h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7" w:right="338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1h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184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Raum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322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94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0"/>
              <w:jc w:val="center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8-05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Raum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90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459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8-02 / 7-07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618"/>
        </w:trPr>
        <w:tc>
          <w:tcPr>
            <w:tcW w:w="5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ind w:left="69" w:right="142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feld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141" w:right="128"/>
              <w:jc w:val="center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Lehrplanrichtlinien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mit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Fachkompetenzen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27" w:type="dxa"/>
            <w:textDirection w:val="lrTb"/>
            <w:noWrap w:val="false"/>
          </w:tcPr>
          <w:p>
            <w:pPr>
              <w:ind w:left="125" w:right="107" w:firstLine="14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situa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tion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69" w:right="160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feld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322"/>
              <w:jc w:val="left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Lehrplanrichtlinien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110" w:right="104" w:firstLine="14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situa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tion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482"/>
              <w:jc w:val="left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8"/>
              <w:jc w:val="center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762"/>
        </w:trPr>
        <w:tc>
          <w:tcPr>
            <w:tcW w:w="516" w:type="dxa"/>
            <w:textDirection w:val="lrTb"/>
            <w:noWrap w:val="false"/>
          </w:tcPr>
          <w:p>
            <w:pPr>
              <w:ind w:left="52" w:right="39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Sept.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691" w:type="dxa"/>
            <w:vMerge w:val="restart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LF1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73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Ferti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gungs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tech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nik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74"/>
              <w:jc w:val="left"/>
              <w:spacing w:after="0" w:before="92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Ferti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 von Bau-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menten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mit hand-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geführ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Werk- zeugen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903" w:type="dxa"/>
            <w:vMerge w:val="restart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Schüler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76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bereiten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das Fertigen von berufstypischen Bauelementen mit hand- geführten Werkzeugen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235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werten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dazu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Anord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nungspläne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einfa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che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technische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nungen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67" w:firstLine="0"/>
              <w:jc w:val="left"/>
              <w:spacing w:after="0" w:before="1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ändern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Teilzeichnungen sowie Skizzen für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Bauele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mente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Funktionsein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einfachen Baugruppen,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77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erarbeiten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ergän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Stücklisten und Ar-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beitspläne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auch mit Hilfe von Anwendungspro-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grammen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149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planen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auf der Basis der theoretischen Grundlagen der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anzu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wendenden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Technolo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gien die Arbeitsschritte mit den notwendigen Werkzeugen,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Werkstof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Halbzeugen und Hilfsmitteln,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71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bestimmen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</w:t>
            </w:r>
            <w:r>
              <w:rPr>
                <w:rFonts w:ascii="Arial" w:hAnsi="Arial" w:cs="Arial" w:eastAsia="Arial"/>
                <w:color w:val="000000" w:themeColor="text1"/>
                <w:spacing w:val="-1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notwen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digen technologischen Daten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führen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er-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forderlichen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Berechnun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durch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58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geeignete Prüf-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mittel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diese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erstellen 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ent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sprechenden Prüfproto-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kolle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102" w:firstLine="0"/>
              <w:jc w:val="left"/>
              <w:spacing w:after="0" w:before="1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erproben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 Versuchen ausgewählte Arbeits- schritte,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66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bewerten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Arbeitser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gebnisse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121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ermitteln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überschlägig die Fertigungskosten,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dokumentieren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prä-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sentieren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Arbeitser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gebnisse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unter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Verwen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digitaler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Medien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8"/>
              </w:numPr>
              <w:ind w:right="138" w:firstLine="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beachten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Bestim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des Arbeits- und Umweltschutzes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berücksichtigen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Bestimmungen des Ur-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heberrechts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27" w:type="dxa"/>
            <w:textDirection w:val="lrTb"/>
            <w:noWrap w:val="false"/>
          </w:tcPr>
          <w:p>
            <w:pPr>
              <w:ind w:left="72" w:right="9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Kun-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denauf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trag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analy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sieren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verste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 w:right="80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Projekt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Verriege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: Einzelteil- und Gruppen-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lesen, Werkstoffe, Halb- zeuge, Norm- teile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 w:right="9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Aufbau von EDV- Anlage der BS Bad Aibling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PC,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Schnittstellen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 w:right="116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Einführung in die Werkstatt mit Info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UVV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LF3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154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Bau- 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ele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mente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66"/>
              <w:jc w:val="left"/>
              <w:spacing w:after="0" w:before="92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Bau-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grup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2269" w:type="dxa"/>
            <w:vMerge w:val="restart"/>
            <w:textDirection w:val="lrTb"/>
            <w:noWrap w:val="false"/>
          </w:tcPr>
          <w:p>
            <w:pPr>
              <w:ind w:left="6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Schüler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41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bereiten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das Herstellen von einfachen Baugruppen</w:t>
            </w:r>
            <w:r>
              <w:rPr>
                <w:rFonts w:ascii="Arial" w:hAnsi="Arial" w:cs="Arial" w:eastAsia="Arial"/>
                <w:color w:val="000000" w:themeColor="text1"/>
                <w:spacing w:val="-4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67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lesen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dazu berufstypische Gesamt-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Gruppenzeich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Anordnungspläne und einfache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Schaltpläne,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282" w:firstLine="0"/>
              <w:jc w:val="left"/>
              <w:spacing w:after="0" w:before="1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beschreiben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erklären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Funktionszusammen- hänge der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Baugruppen,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79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ändern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Teil- und Gruppenzeichnungen so- wie Stücklisten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Informationen aus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techni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Unterlagen,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auch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digi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talen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Unterlagen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70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planen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auch unter</w:t>
            </w:r>
            <w:r>
              <w:rPr>
                <w:rFonts w:ascii="Arial" w:hAnsi="Arial" w:cs="Arial" w:eastAsia="Arial"/>
                <w:color w:val="000000" w:themeColor="text1"/>
                <w:spacing w:val="-10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Verwen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von Lernprogrammen einf.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Steue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8" w:right="231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ent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sprechenden Bauteile aus,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72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beschreiben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sachge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rechte Montage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Baugrup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252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vergleichen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Montagevor-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schläge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auch unter</w:t>
            </w:r>
            <w:r>
              <w:rPr>
                <w:rFonts w:ascii="Arial" w:hAnsi="Arial" w:cs="Arial" w:eastAsia="Arial"/>
                <w:color w:val="000000" w:themeColor="text1"/>
                <w:spacing w:val="-1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Anwen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fach- und englisch- sprachlicher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-griffe,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310" w:firstLine="0"/>
              <w:jc w:val="left"/>
              <w:spacing w:after="0" w:before="1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kennzeichnen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Einzelteile systematisch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normge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recht,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251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verwenden</w:t>
            </w:r>
            <w:r>
              <w:rPr>
                <w:rFonts w:ascii="Arial" w:hAnsi="Arial" w:cs="Arial" w:eastAsia="Arial"/>
                <w:color w:val="000000" w:themeColor="text1"/>
                <w:spacing w:val="-8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Montageanlei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41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entwickeln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Montagepläne unter Berücksichtigung von Montagehilfsmitteln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denspezifischen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Anforderun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00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unterscheiden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Fügeverfah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nach ihren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Wirkungsprin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zipien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ordnen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sie</w:t>
            </w:r>
            <w:r>
              <w:rPr>
                <w:rFonts w:ascii="Arial" w:hAnsi="Arial" w:cs="Arial" w:eastAsia="Arial"/>
                <w:color w:val="000000" w:themeColor="text1"/>
                <w:spacing w:val="-1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anwen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dungsbezogen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zu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214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erforderlichen Werkzeuge, Normteile und Vo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rrichtungen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produktbezo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50" w:firstLine="0"/>
              <w:jc w:val="left"/>
              <w:spacing w:after="0" w:before="1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organisieren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einfache Mon-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tagearbeiten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im Team,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auch in digitaler</w:t>
            </w:r>
            <w:r>
              <w:rPr>
                <w:rFonts w:ascii="Arial" w:hAnsi="Arial" w:cs="Arial" w:eastAsia="Arial"/>
                <w:color w:val="000000" w:themeColor="text1"/>
                <w:spacing w:val="-4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Form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204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entwickeln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Prüfkriterien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für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Funktionsprüfungen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443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erstellen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Prüfpläne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Prüfprotokolle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right="131" w:firstLine="0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dokumentieren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präsen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tieren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diese,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left="166"/>
              <w:jc w:val="left"/>
              <w:spacing w:lineRule="exact" w:line="183"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bewerten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Prüfergebnisse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7"/>
              </w:numPr>
              <w:ind w:left="166"/>
              <w:jc w:val="left"/>
              <w:spacing w:lineRule="exact" w:line="183"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beseitigen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Qualitätsmängel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67" w:right="6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cher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Bau-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grup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vorbe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reiten: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7" w:right="212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Prü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fen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 w:right="13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Ausrüstung für das technische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; Blattformate;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Normschriftübun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8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Linienarten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einfach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1D-Bauteile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 w:right="422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Einführung in die Werkstatt; Sicherheitsvor-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kehrungen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UVV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Medienkompetenz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22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können sich am Computersystem der Schule anmelden und Dokumente speichern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Lernsoftware an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1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FFT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138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diskutieren verschiedene Möglichkeiten der betrieblichen Beschaffung von technischen Unterlagen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1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Sozialkompetenz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lernen sich gegenseitig kennen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4" w:right="11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Test zur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Feststel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der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sprachli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Kompeten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(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Orthographietrai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)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Ausbild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ungsnach-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weis führen (Norm-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schrift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1560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ind w:left="72" w:right="5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Grund- lagen der Zer-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spanun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g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70" w:right="18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Einteilung der Werkstoffe; Eigenschaften der Metalle; Werkstoffe für konkrete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Aufga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auswählen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ind w:left="72" w:right="143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Messen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mit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dem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Messschieber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69" w:right="5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Messen an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Beispie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(3D-Druckbau- teile) praktisch um- setzen (Skizze); Skizzen inkl.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Bema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ßung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in drei An- sichten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Medienkompetenz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FB, PFT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Prüfmittel (z. B. Messschieber) fachbezogen an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1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ALLE, 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120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verstehen fachliche Aufgabenstellungen und kennen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schiedene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Feedbackmöglichkeiten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64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913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84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Sozialkompetenz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ALLE, 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bewerten die Ergebnisse ihrer Arbeit kritisch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3401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70" w:right="53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Grundlagen des Trennens sowie Winkel und Kräfte am Schneidkeil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72" w:right="898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color w:val="000000" w:themeColor="text1"/>
                <w:highlight w:val="none"/>
              </w:rPr>
            </w:r>
            <w:hyperlink r:id="rId11" w:tooltip="https://www.br.de/sogehtmedien/stimmt-das/luegen-erkennen/unterrichtsmaterial-un-wahrheiten-luegen-erkennen-100.html" w:history="1">
              <w:r>
                <w:rPr>
                  <w:rFonts w:ascii="Arial" w:hAnsi="Arial" w:cs="Arial" w:eastAsia="Arial"/>
                  <w:color w:val="000000" w:themeColor="text1"/>
                  <w:sz w:val="16"/>
                  <w:szCs w:val="22"/>
                  <w:highlight w:val="none"/>
                  <w:u w:val="single"/>
                  <w:lang w:val="de-DE"/>
                </w:rPr>
                <w:t xml:space="preserve">Fak</w:t>
              </w:r>
              <w:r>
                <w:rPr>
                  <w:rFonts w:ascii="Arial" w:hAnsi="Arial" w:cs="Arial" w:eastAsia="Arial"/>
                  <w:color w:val="000000" w:themeColor="text1"/>
                  <w:sz w:val="16"/>
                  <w:szCs w:val="22"/>
                  <w:highlight w:val="none"/>
                  <w:u w:val="single"/>
                  <w:lang w:val="de-DE"/>
                </w:rPr>
                <w:t xml:space="preserve">e</w:t>
              </w:r>
            </w:hyperlink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hyperlink r:id="rId12" w:tooltip="https://www.br.de/sogehtmedien/stimmt-das/luegen-erkennen/unterrichtsmaterial-un-wahrheiten-luegen-erkennen-100.html" w:history="1">
              <w:r>
                <w:rPr>
                  <w:rFonts w:ascii="Arial" w:hAnsi="Arial" w:cs="Arial" w:eastAsia="Arial"/>
                  <w:color w:val="000000" w:themeColor="text1"/>
                  <w:sz w:val="16"/>
                  <w:szCs w:val="22"/>
                  <w:highlight w:val="none"/>
                  <w:u w:val="single"/>
                  <w:lang w:val="de-DE"/>
                </w:rPr>
                <w:t xml:space="preserve">News…</w:t>
              </w:r>
            </w:hyperlink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 w:right="187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(So geht Medien - BR)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ind w:left="72" w:right="10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Winkelmessen mit dem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Winkelmes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dem Uni-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versalwinkelmes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ser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67" w:right="9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Tech-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nische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lesen und er- stellen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69" w:right="8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Messen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skiz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zieren (inkl.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Bema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ßung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)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schwieri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Bauteilen (3D-Druck)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ind w:left="65" w:right="272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Bauelemente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Grundlagen des Trennens; Keilversuch; Einflussgrößen auf die Trennkraft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 w:right="1882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Medienkompetenz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Kräftezerlegung am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Smartboard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50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nutzen Nachschlagewerke zur Gewinnung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Informatio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Absicht hinter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FakeNewes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erkennen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105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Tricks für Erstellen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FakeNewes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kennen Wissen, wie man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FakeNews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entlarven kann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FB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6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vertiefen und sichern den Umgang mit Prüfmitteln 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1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Fachkompetenz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ALLE, D, Engl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kommunizieren in Fachsprache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64" w:right="103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Ausbildungsnach-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weis führen (Norm-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schrift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0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4" w:right="1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Fachwörterbuch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anlegen und Lern-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typ kennen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(Begriffe: Prüfen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Messen, Lehren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Messgenauigkeit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Messbereich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Messfehler)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4" w:right="103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Fachkompetenz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achten auf Sauber- und Lesbarkeit von Handschriften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819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84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Sozialkompetenz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helfen sich gegenseitig bei der Erklärung der Begriffe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473"/>
        </w:trPr>
        <w:tc>
          <w:tcPr>
            <w:tcW w:w="516" w:type="dxa"/>
            <w:textDirection w:val="lrTb"/>
            <w:noWrap w:val="false"/>
          </w:tcPr>
          <w:p>
            <w:pPr>
              <w:ind w:left="52" w:right="118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Okt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727" w:type="dxa"/>
            <w:textDirection w:val="lrTb"/>
            <w:noWrap w:val="false"/>
          </w:tcPr>
          <w:p>
            <w:pPr>
              <w:ind w:left="72" w:right="73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Vorbe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reiten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Ferti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Bohrun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gen,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 w:right="246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Bohrmaschine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: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Aufbau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Funkti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onseinheiten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 w:right="7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Allgemeintoleran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Arbeit mit dem Tabellen- buch, UVV-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Boh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226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 w:right="188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Bemaßungs- regeln;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 mit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Allgemeintoleran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zen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Ab- maßen; 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Prüfmaße</w:t>
            </w:r>
            <w:r>
              <w:rPr>
                <w:rFonts w:ascii="Arial" w:hAnsi="Arial" w:cs="Arial" w:eastAsia="Arial"/>
                <w:color w:val="000000" w:themeColor="text1"/>
                <w:spacing w:val="3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berech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-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/>
              <w:jc w:val="left"/>
              <w:spacing w:lineRule="exact" w:line="164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4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</w:tbl>
    <w:p>
      <w:pPr>
        <w:rPr>
          <w:rFonts w:ascii="Arial" w:hAnsi="Arial"/>
          <w:bCs/>
          <w:color w:val="000000" w:themeColor="text1"/>
          <w:sz w:val="18"/>
          <w:szCs w:val="18"/>
          <w:highlight w:val="none"/>
        </w:rPr>
      </w:pPr>
      <w:r>
        <w:rPr>
          <w:rFonts w:ascii="Arial" w:hAnsi="Arial"/>
          <w:bCs/>
          <w:color w:val="000000" w:themeColor="text1"/>
          <w:sz w:val="18"/>
          <w:szCs w:val="18"/>
          <w:highlight w:val="none"/>
        </w:rPr>
      </w:r>
      <w:r>
        <w:rPr>
          <w:color w:val="000000" w:themeColor="text1"/>
          <w:highlight w:val="none"/>
        </w:rPr>
      </w:r>
    </w:p>
    <w:tbl>
      <w:tblPr>
        <w:tblStyle w:val="857"/>
        <w:tblW w:w="22556" w:type="dxa"/>
        <w:tblInd w:w="1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91"/>
        <w:gridCol w:w="1903"/>
        <w:gridCol w:w="727"/>
        <w:gridCol w:w="1416"/>
        <w:gridCol w:w="1561"/>
        <w:gridCol w:w="1419"/>
        <w:gridCol w:w="709"/>
        <w:gridCol w:w="2269"/>
        <w:gridCol w:w="709"/>
        <w:gridCol w:w="1561"/>
        <w:gridCol w:w="1702"/>
        <w:gridCol w:w="4254"/>
        <w:gridCol w:w="1558"/>
        <w:gridCol w:w="1561"/>
      </w:tblGrid>
      <w:tr>
        <w:trPr>
          <w:trHeight w:val="460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Stundenplan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1" w:right="495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0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4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S1W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Stundenplan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5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S2T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07" w:right="611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S2W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20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351" w:right="350"/>
              <w:jc w:val="center"/>
              <w:spacing w:after="0" w:before="161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Kompetenzen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351" w:right="351"/>
              <w:jc w:val="center"/>
              <w:spacing w:after="0" w:before="2"/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(Sozial-, Methoden- und </w:t>
            </w: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Medienkompetenz</w:t>
            </w:r>
            <w:r>
              <w:rPr>
                <w:rFonts w:ascii="Arial"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379"/>
              <w:jc w:val="left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Deutsch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8"/>
              <w:jc w:val="center"/>
              <w:spacing w:lineRule="exact" w:line="229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Englisch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30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Notenblatt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2" w:right="493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FFT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27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EDV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1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PFT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Abkürzungen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im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Notenblatt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472"/>
              <w:jc w:val="left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FB / FI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529"/>
              <w:jc w:val="left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PB / PI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7" w:right="338"/>
              <w:jc w:val="center"/>
              <w:spacing w:lineRule="exact" w:line="210" w:after="0"/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20"/>
                <w:szCs w:val="22"/>
                <w:highlight w:val="none"/>
              </w:rPr>
              <w:t xml:space="preserve">Engl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369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Zeit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502" w:right="493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3 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492" w:right="375" w:hanging="104"/>
              <w:jc w:val="left"/>
              <w:spacing w:lineRule="atLeast" w:line="180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14-tägig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233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2x2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Zeit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2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3 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555" w:right="451" w:hanging="101"/>
              <w:jc w:val="left"/>
              <w:spacing w:lineRule="atLeast" w:line="180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2 h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geteilt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14-tägig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65" w:right="665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1h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7" w:right="338"/>
              <w:jc w:val="center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1h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184"/>
        </w:trPr>
        <w:tc>
          <w:tcPr>
            <w:gridSpan w:val="4"/>
            <w:tcW w:w="3837" w:type="dxa"/>
            <w:textDirection w:val="lrTb"/>
            <w:noWrap w:val="false"/>
          </w:tcPr>
          <w:p>
            <w:pPr>
              <w:ind w:left="71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Raum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322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94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470" w:right="460"/>
              <w:jc w:val="center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8-05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gridSpan w:val="3"/>
            <w:tcW w:w="3687" w:type="dxa"/>
            <w:textDirection w:val="lrTb"/>
            <w:noWrap w:val="false"/>
          </w:tcPr>
          <w:p>
            <w:pPr>
              <w:ind w:left="69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Raum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90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8-03 / 8-04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459"/>
              <w:jc w:val="left"/>
              <w:spacing w:lineRule="exact" w:line="16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8-02 / 7-07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2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618"/>
        </w:trPr>
        <w:tc>
          <w:tcPr>
            <w:tcW w:w="5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691" w:type="dxa"/>
            <w:textDirection w:val="lrTb"/>
            <w:noWrap w:val="false"/>
          </w:tcPr>
          <w:p>
            <w:pPr>
              <w:ind w:left="69" w:right="142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feld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903" w:type="dxa"/>
            <w:textDirection w:val="lrTb"/>
            <w:noWrap w:val="false"/>
          </w:tcPr>
          <w:p>
            <w:pPr>
              <w:ind w:left="141" w:right="128"/>
              <w:jc w:val="center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Lehrplanrichtlinien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mit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Fachkompetenzen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27" w:type="dxa"/>
            <w:textDirection w:val="lrTb"/>
            <w:noWrap w:val="false"/>
          </w:tcPr>
          <w:p>
            <w:pPr>
              <w:ind w:left="125" w:right="107" w:firstLine="14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situa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tion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69" w:right="160"/>
              <w:jc w:val="left"/>
              <w:spacing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feld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2269" w:type="dxa"/>
            <w:textDirection w:val="lrTb"/>
            <w:noWrap w:val="false"/>
          </w:tcPr>
          <w:p>
            <w:pPr>
              <w:ind w:left="322"/>
              <w:jc w:val="left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Lehrplanrichtlinien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110" w:right="104" w:firstLine="14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Lern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situa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tion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6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482"/>
              <w:jc w:val="left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338" w:right="338"/>
              <w:jc w:val="center"/>
              <w:spacing w:lineRule="exact" w:line="206" w:after="0"/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color w:val="000000" w:themeColor="text1"/>
                <w:sz w:val="18"/>
                <w:szCs w:val="22"/>
                <w:highlight w:val="none"/>
              </w:rPr>
              <w:t xml:space="preserve">Inhalte</w:t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2482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8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8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2"/>
              <w:rPr>
                <w:rFonts w:hAnsi="Arial" w:cs="Arial" w:eastAsia="Arial"/>
                <w:color w:val="000000" w:themeColor="text1"/>
                <w:sz w:val="14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4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LF2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0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74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Ferti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gen von Bau-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menten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mit </w:t>
            </w:r>
            <w:r>
              <w:rPr>
                <w:rFonts w:ascii="Arial" w:hAnsi="Arial" w:cs="Arial" w:eastAsia="Arial"/>
                <w:color w:val="000000" w:themeColor="text1"/>
                <w:spacing w:val="-6"/>
                <w:sz w:val="16"/>
                <w:szCs w:val="22"/>
                <w:highlight w:val="none"/>
                <w:lang w:val="de-DE"/>
              </w:rPr>
              <w:t xml:space="preserve">Ma-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schi-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903" w:type="dxa"/>
            <w:vMerge w:val="restart"/>
            <w:textDirection w:val="lrTb"/>
            <w:noWrap w:val="false"/>
          </w:tcPr>
          <w:p>
            <w:pPr>
              <w:jc w:val="left"/>
              <w:spacing w:after="0" w:before="2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Schüler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39"/>
              <w:jc w:val="left"/>
              <w:spacing w:after="0" w:before="1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bereiten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das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maschi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nelle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Herstellen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rufstypischen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Bauele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menten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9" w:right="69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beschaffen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sich dazu Informationen unter Nut-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von audiovisuellen und virtuellen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Hilfsmit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teln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33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werten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dazu</w:t>
            </w:r>
            <w:r>
              <w:rPr>
                <w:rFonts w:ascii="Arial" w:hAnsi="Arial" w:cs="Arial" w:eastAsia="Arial"/>
                <w:color w:val="000000" w:themeColor="text1"/>
                <w:spacing w:val="-9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Gruppen-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Anord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nungspläne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Stück- listen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84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ändern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Teilzeichnungen und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dazugehörigen Arbeits-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pläne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auch mit Hilfe von Anwendungsprogram-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59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Werkstoffe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Berücksichtigung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spezifischen Eigen-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schaften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ordnen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sie produktbezogen</w:t>
            </w:r>
            <w:r>
              <w:rPr>
                <w:rFonts w:ascii="Arial" w:hAnsi="Arial" w:cs="Arial" w:eastAsia="Arial"/>
                <w:color w:val="000000" w:themeColor="text1"/>
                <w:spacing w:val="-4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zu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28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planen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</w:rPr>
              <w:t xml:space="preserve">Fertigungs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abläufe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47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ermitteln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technolo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gischen</w:t>
            </w:r>
            <w:r>
              <w:rPr>
                <w:rFonts w:ascii="Arial" w:hAnsi="Arial" w:cs="Arial" w:eastAsia="Arial"/>
                <w:color w:val="000000" w:themeColor="text1"/>
                <w:spacing w:val="-3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Daten,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61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führen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</w:t>
            </w:r>
            <w:r>
              <w:rPr>
                <w:rFonts w:ascii="Arial" w:hAnsi="Arial" w:cs="Arial" w:eastAsia="Arial"/>
                <w:color w:val="000000" w:themeColor="text1"/>
                <w:spacing w:val="-9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notwendigen Berechnungen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durch,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200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verstehen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den grund-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sätzlichen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Aufbau und die Wirkungsweise der Maschinen,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76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diese sowie die entsprechenden Werk- zeuge auftragsbezogen unter Beachtung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funktio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naler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technologischer und wirtschaftlicher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Kri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terien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54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bereiten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Maschine für den Einsatz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368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entwickeln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Beurtei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lungskriterien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92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wählen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Prüfmittel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aus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sie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67"/>
              <w:jc w:val="left"/>
              <w:spacing w:after="0" w:before="1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erstellen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und</w:t>
            </w:r>
            <w:r>
              <w:rPr>
                <w:rFonts w:ascii="Arial" w:hAnsi="Arial" w:cs="Arial" w:eastAsia="Arial"/>
                <w:color w:val="000000" w:themeColor="text1"/>
                <w:spacing w:val="-8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interpre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tieren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Prüfprotokolle,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315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präsentieren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beitsergebnisse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19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optimieren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Arbeits-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abläufe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entwickeln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Alternativen,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96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nutzen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dabei die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dernen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Medien und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  <w:lang w:val="de-DE"/>
              </w:rPr>
              <w:t xml:space="preserve">Prä-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sentationsformen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5"/>
              </w:numPr>
              <w:ind w:right="102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erproben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 Versuchen ausgewählte Arbeits- schritte und auch alter- native</w:t>
            </w:r>
            <w:r>
              <w:rPr>
                <w:rFonts w:ascii="Arial" w:hAnsi="Arial" w:cs="Arial" w:eastAsia="Arial"/>
                <w:color w:val="000000" w:themeColor="text1"/>
                <w:spacing w:val="-2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Möglichkeiten,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ind w:left="72" w:right="46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winden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70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Bohren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4"/>
              </w:numPr>
              <w:ind w:left="168"/>
              <w:jc w:val="left"/>
              <w:spacing w:after="0" w:before="1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Verfahren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4"/>
              </w:numPr>
              <w:ind w:right="193"/>
              <w:jc w:val="left"/>
              <w:spacing w:after="0" w:before="1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technolog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</w:rPr>
              <w:t xml:space="preserve">Da-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4"/>
              </w:numPr>
              <w:ind w:right="69"/>
              <w:jc w:val="left"/>
              <w:spacing w:after="0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Schnittge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schwindigkeit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  <w:lang w:val="de-DE"/>
              </w:rPr>
              <w:t xml:space="preserve">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Drehzahl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berech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72" w:right="114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Datenschutz im Ar-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beitsalltag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(Medienführer- schein)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ind w:left="72" w:right="54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Einführung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Säu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lenbohrmaschine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: Arbeitsregeln,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UVV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Bauteile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right="148"/>
              <w:jc w:val="left"/>
              <w:spacing w:after="0" w:before="1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optimieren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Montageabläufe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berücksichtigen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deren Wirtschaftlichkeit,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3"/>
              </w:numPr>
              <w:ind w:right="62"/>
              <w:jc w:val="left"/>
              <w:spacing w:after="0"/>
              <w:tabs>
                <w:tab w:val="left" w:pos="167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beachten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die Bestimmungen des Arbeits- und Umwelt-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schutzes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69" w:righ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Vollschnittdarstel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: Einzelteil-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ind w:left="65" w:right="112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Projekt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Verriegelung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: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Normteile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Medienkompetenz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kennen Begriffe zum Thema Datenschutz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ermitteln Schutzwürdigkeit personengebundener Daten leiten Regeln zum Umgang mit personengebundenen Da-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ab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ALLE, 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Verwenden das TB als Informationsquelle sicher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0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Placement, Merkblatt gestalten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64" w:right="32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Kundenaufträge formulieren (S2T)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22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4" w:right="111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Lesen von Regis-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tern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und Katalogen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(Umgang TB)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110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alle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LF und Engl.)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910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84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Fachkompetenz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181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Fachbegriffe richtig erklären Nachschlagewerke sicher nutzen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373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 w:before="85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Sozialkompetenz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gegenseitig Feedback geben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8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unterstützen sich gegenseitig bei der Beschaffung von In-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formationen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103"/>
        </w:trPr>
        <w:tc>
          <w:tcPr>
            <w:tcW w:w="5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0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0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Senken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2"/>
              </w:numPr>
              <w:ind w:left="168"/>
              <w:jc w:val="left"/>
              <w:spacing w:lineRule="exact" w:line="183" w:after="0" w:before="1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Verfahren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2"/>
              </w:numPr>
              <w:ind w:right="193"/>
              <w:jc w:val="left"/>
              <w:spacing w:lineRule="exact" w:line="184" w:after="0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technolog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</w:rPr>
              <w:t xml:space="preserve">Da-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 w:right="80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Innengewinde- scheiden mit dem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Satzgewindeboh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/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Drehzahlbe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rechnung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beim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/>
              <w:jc w:val="left"/>
              <w:spacing w:lineRule="exact" w:line="16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Bohren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 w:righ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Halbschnittdarstel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: Einzelteil-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4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1469"/>
        </w:trPr>
        <w:tc>
          <w:tcPr>
            <w:tcW w:w="516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70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Gewindebohren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1"/>
              </w:numPr>
              <w:ind w:left="168"/>
              <w:jc w:val="left"/>
              <w:spacing w:lineRule="exact" w:line="183" w:after="0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Verfahren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1"/>
              </w:numPr>
              <w:ind w:right="193" w:firstLine="0"/>
              <w:jc w:val="left"/>
              <w:spacing w:after="0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technolog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</w:rPr>
              <w:t xml:space="preserve">Da-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0"/>
              <w:jc w:val="left"/>
              <w:spacing w:lineRule="exact" w:line="184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Reiben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1"/>
              </w:numPr>
              <w:ind w:left="168"/>
              <w:jc w:val="left"/>
              <w:spacing w:after="0" w:before="1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Verfahren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1"/>
              </w:numPr>
              <w:ind w:right="193" w:firstLine="0"/>
              <w:jc w:val="left"/>
              <w:spacing w:lineRule="exact" w:line="182" w:after="0"/>
              <w:tabs>
                <w:tab w:val="left" w:pos="169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technolog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color w:val="000000" w:themeColor="text1"/>
                <w:spacing w:val="-5"/>
                <w:sz w:val="16"/>
                <w:szCs w:val="22"/>
                <w:highlight w:val="none"/>
              </w:rPr>
              <w:t xml:space="preserve">Da-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ten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ind w:left="72" w:right="151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Präsentation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mit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PowerPoint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len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Abschluss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: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 w:right="178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SchA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Medienführ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erschein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jc w:val="left"/>
              <w:spacing w:after="0" w:before="10"/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5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2"/>
              <w:jc w:val="left"/>
              <w:spacing w:lineRule="exact" w:line="162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Quellenangaben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ind w:left="72" w:right="54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Senken: Flach- senken und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gelsenken / Dreh-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zahlberechnung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beim Senken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ind w:left="69" w:right="190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Zeichnen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 von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Ge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winden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: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0"/>
              </w:numPr>
              <w:ind w:right="392" w:hanging="92"/>
              <w:jc w:val="left"/>
              <w:spacing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</w:rPr>
              <w:t xml:space="preserve">normgerechte</w:t>
            </w:r>
            <w:r>
              <w:rPr>
                <w:rFonts w:ascii="Arial" w:hAnsi="Arial" w:cs="Arial" w:eastAsia="Arial"/>
                <w:color w:val="000000" w:themeColor="text1"/>
                <w:spacing w:val="-1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Darstellung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10"/>
              </w:numPr>
              <w:ind w:left="167"/>
              <w:jc w:val="left"/>
              <w:spacing w:lineRule="exact" w:line="184" w:after="0"/>
              <w:tabs>
                <w:tab w:val="left" w:pos="168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Bemaßung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Führungen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: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9"/>
              </w:numPr>
              <w:ind w:hanging="100"/>
              <w:jc w:val="left"/>
              <w:spacing w:lineRule="exact" w:line="183" w:after="0"/>
              <w:tabs>
                <w:tab w:val="left" w:pos="165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Arten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,</w:t>
            </w:r>
            <w:r>
              <w:rPr>
                <w:rFonts w:ascii="Arial" w:hAnsi="Arial" w:cs="Arial" w:eastAsia="Arial"/>
                <w:color w:val="000000" w:themeColor="text1"/>
                <w:spacing w:val="-6"/>
                <w:sz w:val="16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Aufbau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9"/>
              </w:numPr>
              <w:ind w:hanging="100"/>
              <w:jc w:val="left"/>
              <w:spacing w:after="0"/>
              <w:tabs>
                <w:tab w:val="left" w:pos="165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Eigenschaften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numPr>
                <w:ilvl w:val="0"/>
                <w:numId w:val="9"/>
              </w:numPr>
              <w:ind w:left="161" w:hanging="97"/>
              <w:jc w:val="left"/>
              <w:spacing w:after="0" w:before="1"/>
              <w:tabs>
                <w:tab w:val="left" w:pos="162" w:leader="none"/>
              </w:tabs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Wartung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  <w:t xml:space="preserve">Medienkompetenz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24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können vorhandene Hardware für den Einsatz von Prä-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sentationen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nutzen;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58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Präsentationstechniken anwendungsbezogen an; kennen verschiedene Suchmaschinen;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2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nutzen PowerPoint zur Vorbereitung einer Präsentation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ind w:left="64" w:right="8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Kommunikationsre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-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geln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u w:val="single"/>
                <w:lang w:val="de-DE"/>
              </w:rPr>
              <w:t xml:space="preserve"> und -model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(Rollenspiel und Feedback)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4" w:right="72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(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 LF-&gt;z. B.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Grdl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. für Präsentationen)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  <w:tr>
        <w:trPr>
          <w:trHeight w:val="817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lineRule="exact" w:line="177" w:after="0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Methodenkompetenz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FFT-EDV, D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kennen verschiedene Präsentationstechniken;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nutzen verschiedene Quellen zur Informationsgewinnung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278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84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Fachkompetenz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ALLE, D, FFT-EDV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8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wenden verbale und nonverbales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Kommunikationsverhal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situationsbezogen an;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 w:right="1891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kommunizieren in Fachsprache; üben freies Sprechen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005"/>
        </w:trPr>
        <w:tc>
          <w:tcPr>
            <w:tcBorders>
              <w:top w:val="none" w:color="000000" w:sz="4" w:space="0"/>
            </w:tcBorders>
            <w:tcW w:w="516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27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2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ind w:left="65"/>
              <w:jc w:val="left"/>
              <w:spacing w:after="0" w:before="84"/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b/>
                <w:i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Sozialkompetenz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ALLE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geben Feedback;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65"/>
              <w:jc w:val="left"/>
              <w:spacing w:after="0" w:before="1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versetzen sich in verschiedene Rollen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58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</w:tr>
      <w:tr>
        <w:trPr>
          <w:trHeight w:val="1103"/>
        </w:trPr>
        <w:tc>
          <w:tcPr>
            <w:tcW w:w="516" w:type="dxa"/>
            <w:textDirection w:val="lrTb"/>
            <w:noWrap w:val="false"/>
          </w:tcPr>
          <w:p>
            <w:pPr>
              <w:ind w:left="71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Nov.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69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1903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</w:r>
            <w:r/>
          </w:p>
        </w:tc>
        <w:tc>
          <w:tcPr>
            <w:tcW w:w="727" w:type="dxa"/>
            <w:textDirection w:val="lrTb"/>
            <w:noWrap w:val="false"/>
          </w:tcPr>
          <w:p>
            <w:pPr>
              <w:ind w:left="72" w:right="11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Eisen- werk-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stoffe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kennen lernen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6" w:type="dxa"/>
            <w:textDirection w:val="lrTb"/>
            <w:noWrap w:val="false"/>
          </w:tcPr>
          <w:p>
            <w:pPr>
              <w:ind w:left="70" w:right="203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Einteilung der Drehverfahren; Drehmeißel: Ar-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,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Schneidengeo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</w:t>
            </w:r>
            <w:r>
              <w:rPr>
                <w:color w:val="000000" w:themeColor="text1"/>
                <w:highlight w:val="none"/>
              </w:rPr>
            </w:r>
          </w:p>
          <w:p>
            <w:pPr>
              <w:ind w:left="70"/>
              <w:jc w:val="left"/>
              <w:spacing w:lineRule="exact" w:line="16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metrie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72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ind w:left="72" w:right="196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Reiben mit der Maschinen-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reibahle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/ Dreh-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zahlberechnung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beim Reiben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Borders>
              <w:top w:val="non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jc w:val="left"/>
              <w:spacing w:after="0"/>
              <w:rPr>
                <w:rFonts w:ascii="Arial" w:hAnsi="Arial" w:cs="Arial" w:eastAsia="Arial"/>
                <w:sz w:val="2"/>
                <w:szCs w:val="2"/>
                <w:lang w:val="de-DE"/>
              </w:rPr>
            </w:pPr>
            <w:r>
              <w:rPr>
                <w:rFonts w:ascii="Arial" w:hAnsi="Arial" w:cs="Arial" w:eastAsia="Arial"/>
                <w:sz w:val="2"/>
                <w:szCs w:val="2"/>
                <w:lang w:val="de-DE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69" w:right="65"/>
              <w:jc w:val="left"/>
              <w:spacing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Teilschnittdarstel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lung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: Einzelteil-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zeichnungen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erstel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- 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  <w:lang w:val="de-DE"/>
              </w:rPr>
              <w:t xml:space="preserve">len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65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4254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58" w:type="dxa"/>
            <w:textDirection w:val="lrTb"/>
            <w:noWrap w:val="false"/>
          </w:tcPr>
          <w:p>
            <w:pPr>
              <w:ind w:left="64"/>
              <w:jc w:val="left"/>
              <w:spacing w:lineRule="exact" w:line="183" w:after="0"/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dto</w:t>
            </w:r>
            <w:r>
              <w:rPr>
                <w:rFonts w:ascii="Arial" w:hAnsi="Arial" w:cs="Arial" w:eastAsia="Arial"/>
                <w:color w:val="000000" w:themeColor="text1"/>
                <w:sz w:val="16"/>
                <w:szCs w:val="22"/>
                <w:highlight w:val="none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</w:p>
        </w:tc>
        <w:tc>
          <w:tcPr>
            <w:tcW w:w="1561" w:type="dxa"/>
            <w:textDirection w:val="lrTb"/>
            <w:noWrap w:val="false"/>
          </w:tcPr>
          <w:p>
            <w:pPr>
              <w:jc w:val="left"/>
              <w:spacing w:after="0"/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pPr>
            <w:r>
              <w:rPr>
                <w:rFonts w:hAnsi="Arial" w:cs="Arial" w:eastAsia="Arial"/>
                <w:color w:val="000000" w:themeColor="text1"/>
                <w:sz w:val="16"/>
                <w:szCs w:val="22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Cs/>
          <w:color w:val="FF0000"/>
          <w:sz w:val="18"/>
          <w:szCs w:val="18"/>
        </w:rPr>
        <w:t xml:space="preserve">…gekürzte Darstellung</w:t>
      </w:r>
      <w:r>
        <w:rPr>
          <w:rFonts w:ascii="Arial" w:hAnsi="Arial"/>
          <w:bCs/>
          <w:color w:val="FF0000"/>
          <w:sz w:val="18"/>
          <w:szCs w:val="18"/>
        </w:rPr>
        <w:t xml:space="preserve"> </w:t>
      </w:r>
      <w:bookmarkStart w:id="0" w:name="_GoBack"/>
      <w:r/>
      <w:bookmarkEnd w:id="0"/>
      <w:r>
        <w:rPr>
          <w:rFonts w:ascii="Arial" w:hAnsi="Arial" w:cs="Arial"/>
          <w:b/>
          <w:bCs/>
          <w:sz w:val="22"/>
          <w:szCs w:val="22"/>
        </w:rPr>
        <w:t xml:space="preserve">Quellenhinweis: </w:t>
      </w:r>
      <w:r>
        <w:rPr>
          <w:rFonts w:ascii="Arial" w:hAnsi="Arial" w:cs="Arial"/>
          <w:bCs/>
          <w:sz w:val="22"/>
          <w:szCs w:val="22"/>
        </w:rPr>
        <w:t xml:space="preserve">„</w:t>
      </w:r>
      <w:r>
        <w:rPr>
          <w:rFonts w:ascii="Arial" w:hAnsi="Arial" w:cs="Arial"/>
          <w:bCs/>
          <w:sz w:val="22"/>
          <w:szCs w:val="22"/>
        </w:rPr>
        <w:t xml:space="preserve">Fertigungstechnik</w:t>
      </w:r>
      <w:r>
        <w:rPr>
          <w:rFonts w:ascii="Arial" w:hAnsi="Arial" w:cs="Arial"/>
          <w:bCs/>
          <w:sz w:val="22"/>
          <w:szCs w:val="22"/>
        </w:rPr>
        <w:t xml:space="preserve">, Beispiel 10. Jahrgangsstufe</w:t>
      </w:r>
      <w:r>
        <w:rPr>
          <w:rFonts w:ascii="Arial" w:hAnsi="Arial" w:cs="Arial"/>
          <w:bCs/>
          <w:sz w:val="22"/>
          <w:szCs w:val="22"/>
        </w:rPr>
        <w:t xml:space="preserve">“, erstellt von der </w:t>
      </w:r>
      <w:r>
        <w:rPr>
          <w:rFonts w:ascii="Arial" w:hAnsi="Arial" w:cs="Arial"/>
          <w:bCs/>
          <w:sz w:val="22"/>
          <w:szCs w:val="22"/>
        </w:rPr>
        <w:t xml:space="preserve">Staatlichen </w:t>
      </w:r>
      <w:r>
        <w:rPr>
          <w:rFonts w:ascii="Arial" w:hAnsi="Arial" w:cs="Arial"/>
          <w:bCs/>
          <w:sz w:val="22"/>
          <w:szCs w:val="22"/>
        </w:rPr>
        <w:t xml:space="preserve">Berufsschule Bad Aibling, lizenziert als </w:t>
      </w:r>
      <w:hyperlink r:id="rId13" w:tooltip="https://creativecommons.org/licenses/by-nc-sa/4.0/deed.de" w:history="1">
        <w:r>
          <w:rPr>
            <w:rStyle w:val="835"/>
            <w:rFonts w:ascii="Arial" w:hAnsi="Arial" w:cs="Arial"/>
            <w:bCs/>
            <w:sz w:val="22"/>
            <w:szCs w:val="22"/>
          </w:rPr>
          <w:t xml:space="preserve">CC BY</w:t>
        </w:r>
        <w:r>
          <w:rPr>
            <w:rStyle w:val="835"/>
            <w:rFonts w:ascii="Arial" w:hAnsi="Arial" w:cs="Arial"/>
            <w:bCs/>
            <w:sz w:val="22"/>
            <w:szCs w:val="22"/>
          </w:rPr>
          <w:t xml:space="preserve">-NC</w:t>
        </w:r>
        <w:r>
          <w:rPr>
            <w:rStyle w:val="835"/>
            <w:rFonts w:ascii="Arial" w:hAnsi="Arial" w:cs="Arial"/>
            <w:bCs/>
            <w:sz w:val="22"/>
            <w:szCs w:val="22"/>
          </w:rPr>
          <w:t xml:space="preserve">-SA 4.0</w:t>
        </w:r>
      </w:hyperlink>
      <w:r>
        <w:rPr>
          <w:rStyle w:val="835"/>
          <w:rFonts w:ascii="Arial" w:hAnsi="Arial" w:cs="Arial"/>
          <w:bCs/>
          <w:color w:val="auto"/>
          <w:sz w:val="22"/>
          <w:szCs w:val="22"/>
          <w:u w:val="none"/>
        </w:rPr>
        <w:t xml:space="preserve">.</w:t>
      </w:r>
      <w:r>
        <w:rPr>
          <w:rStyle w:val="835"/>
          <w:rFonts w:ascii="Arial" w:hAnsi="Arial" w:cs="Arial"/>
          <w:bCs/>
          <w:sz w:val="22"/>
          <w:szCs w:val="22"/>
          <w:u w:val="none"/>
        </w:rPr>
        <w:t xml:space="preserve"> </w:t>
      </w:r>
      <w:r/>
    </w:p>
    <w:sectPr>
      <w:headerReference w:type="default" r:id="rId9"/>
      <w:footnotePr/>
      <w:endnotePr/>
      <w:type w:val="nextPage"/>
      <w:pgSz w:w="23811" w:h="16838" w:orient="landscape"/>
      <w:pgMar w:top="1417" w:right="1417" w:bottom="1417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9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2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0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93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7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34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526" w:hanging="99"/>
      </w:pPr>
      <w:rPr>
        <w:rFonts w:hint="default"/>
        <w:lang w:val="de-DE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9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2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0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93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7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34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526" w:hanging="99"/>
      </w:pPr>
      <w:rPr>
        <w:rFonts w:hint="default"/>
        <w:lang w:val="de-DE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1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6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72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2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0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232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385" w:hanging="99"/>
      </w:pPr>
      <w:rPr>
        <w:rFonts w:hint="default"/>
        <w:lang w:val="de-DE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8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7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939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99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819" w:hanging="99"/>
      </w:pPr>
      <w:rPr>
        <w:rFonts w:hint="default"/>
        <w:lang w:val="de-DE" w:bidi="ar-SA" w:eastAsia="en-U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8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7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939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99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819" w:hanging="99"/>
      </w:pPr>
      <w:rPr>
        <w:rFonts w:hint="default"/>
        <w:lang w:val="de-DE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9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38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16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855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94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13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72" w:hanging="99"/>
      </w:pPr>
      <w:rPr>
        <w:rFonts w:hint="default"/>
        <w:lang w:val="de-DE" w:bidi="ar-SA" w:eastAsia="en-US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4"/>
    <w:link w:val="697"/>
    <w:uiPriority w:val="10"/>
    <w:rPr>
      <w:sz w:val="48"/>
      <w:szCs w:val="48"/>
    </w:rPr>
  </w:style>
  <w:style w:type="character" w:styleId="35">
    <w:name w:val="Subtitle Char"/>
    <w:basedOn w:val="684"/>
    <w:link w:val="699"/>
    <w:uiPriority w:val="11"/>
    <w:rPr>
      <w:sz w:val="24"/>
      <w:szCs w:val="24"/>
    </w:rPr>
  </w:style>
  <w:style w:type="character" w:styleId="37">
    <w:name w:val="Quote Char"/>
    <w:link w:val="701"/>
    <w:uiPriority w:val="29"/>
    <w:rPr>
      <w:i/>
    </w:rPr>
  </w:style>
  <w:style w:type="character" w:styleId="39">
    <w:name w:val="Intense Quote Char"/>
    <w:link w:val="703"/>
    <w:uiPriority w:val="30"/>
    <w:rPr>
      <w:i/>
    </w:rPr>
  </w:style>
  <w:style w:type="character" w:styleId="45">
    <w:name w:val="Caption Char"/>
    <w:basedOn w:val="708"/>
    <w:link w:val="706"/>
    <w:uiPriority w:val="99"/>
  </w:style>
  <w:style w:type="character" w:styleId="174">
    <w:name w:val="Footnote Text Char"/>
    <w:link w:val="836"/>
    <w:uiPriority w:val="99"/>
    <w:rPr>
      <w:sz w:val="18"/>
    </w:rPr>
  </w:style>
  <w:style w:type="character" w:styleId="177">
    <w:name w:val="Endnote Text Char"/>
    <w:link w:val="839"/>
    <w:uiPriority w:val="99"/>
    <w:rPr>
      <w:sz w:val="20"/>
    </w:rPr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rPr>
      <w:rFonts w:ascii="Times New Roman" w:hAnsi="Times New Roman" w:cs="Times New Roman" w:eastAsia="Times New Roman"/>
      <w:sz w:val="24"/>
      <w:szCs w:val="20"/>
    </w:rPr>
    <w:pPr>
      <w:jc w:val="both"/>
      <w:spacing w:lineRule="auto" w:line="240" w:after="120"/>
    </w:pPr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Überschrift 1 Zchn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Überschrift 2 Zchn"/>
    <w:basedOn w:val="684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Überschrift 3 Zchn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Überschrift 4 Zchn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Überschrift 5 Zchn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Überschrift 6 Zchn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Überschrift 7 Zchn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Überschrift 8 Zchn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Überschrift 9 Zchn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/>
    </w:pPr>
  </w:style>
  <w:style w:type="paragraph" w:styleId="697">
    <w:name w:val="Title"/>
    <w:basedOn w:val="674"/>
    <w:next w:val="674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Titel Zchn"/>
    <w:basedOn w:val="684"/>
    <w:link w:val="697"/>
    <w:uiPriority w:val="10"/>
    <w:rPr>
      <w:sz w:val="48"/>
      <w:szCs w:val="48"/>
    </w:rPr>
  </w:style>
  <w:style w:type="paragraph" w:styleId="699">
    <w:name w:val="Subtitle"/>
    <w:basedOn w:val="674"/>
    <w:next w:val="674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Untertitel Zchn"/>
    <w:basedOn w:val="684"/>
    <w:link w:val="699"/>
    <w:uiPriority w:val="11"/>
    <w:rPr>
      <w:sz w:val="24"/>
      <w:szCs w:val="24"/>
    </w:rPr>
  </w:style>
  <w:style w:type="paragraph" w:styleId="701">
    <w:name w:val="Quote"/>
    <w:basedOn w:val="674"/>
    <w:next w:val="674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Zitat Zchn"/>
    <w:link w:val="701"/>
    <w:uiPriority w:val="29"/>
    <w:rPr>
      <w:i/>
    </w:rPr>
  </w:style>
  <w:style w:type="paragraph" w:styleId="703">
    <w:name w:val="Intense Quote"/>
    <w:basedOn w:val="674"/>
    <w:next w:val="674"/>
    <w:link w:val="704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Intensives Zitat Zchn"/>
    <w:link w:val="703"/>
    <w:uiPriority w:val="30"/>
    <w:rPr>
      <w:i/>
    </w:rPr>
  </w:style>
  <w:style w:type="character" w:styleId="705" w:customStyle="1">
    <w:name w:val="Header Char"/>
    <w:basedOn w:val="684"/>
    <w:uiPriority w:val="99"/>
  </w:style>
  <w:style w:type="paragraph" w:styleId="706">
    <w:name w:val="Footer"/>
    <w:basedOn w:val="674"/>
    <w:link w:val="709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84"/>
    <w:uiPriority w:val="99"/>
  </w:style>
  <w:style w:type="paragraph" w:styleId="708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9" w:customStyle="1">
    <w:name w:val="Fußzeile Zchn"/>
    <w:link w:val="706"/>
    <w:uiPriority w:val="99"/>
  </w:style>
  <w:style w:type="table" w:styleId="710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9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3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 w:customStyle="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4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8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 w:customStyle="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2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6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 w:customStyle="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ned - Accent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15" w:customStyle="1">
    <w:name w:val="Lined - Accent 1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16" w:customStyle="1">
    <w:name w:val="Lined - Accent 2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17" w:customStyle="1">
    <w:name w:val="Lined - Accent 3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18" w:customStyle="1">
    <w:name w:val="Lined - Accent 4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19" w:customStyle="1">
    <w:name w:val="Lined - Accent 5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20" w:customStyle="1">
    <w:name w:val="Lined - Accent 6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21" w:customStyle="1">
    <w:name w:val="Bordered &amp; Lined - Accent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22" w:customStyle="1">
    <w:name w:val="Bordered &amp; Lined - Accent 1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23" w:customStyle="1">
    <w:name w:val="Bordered &amp; Lined - Accent 2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24" w:customStyle="1">
    <w:name w:val="Bordered &amp; Lined - Accent 3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25" w:customStyle="1">
    <w:name w:val="Bordered &amp; Lined - Accent 4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26" w:customStyle="1">
    <w:name w:val="Bordered &amp; Lined - Accent 5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27" w:customStyle="1">
    <w:name w:val="Bordered &amp; Lined - Accent 6"/>
    <w:basedOn w:val="685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28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0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4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4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Fußnotentext Zchn"/>
    <w:link w:val="836"/>
    <w:uiPriority w:val="99"/>
    <w:rPr>
      <w:sz w:val="18"/>
    </w:rPr>
  </w:style>
  <w:style w:type="character" w:styleId="838">
    <w:name w:val="footnote reference"/>
    <w:basedOn w:val="684"/>
    <w:uiPriority w:val="99"/>
    <w:unhideWhenUsed/>
    <w:rPr>
      <w:vertAlign w:val="superscript"/>
    </w:rPr>
  </w:style>
  <w:style w:type="paragraph" w:styleId="839">
    <w:name w:val="endnote text"/>
    <w:basedOn w:val="674"/>
    <w:link w:val="840"/>
    <w:uiPriority w:val="99"/>
    <w:semiHidden/>
    <w:unhideWhenUsed/>
    <w:rPr>
      <w:sz w:val="20"/>
    </w:rPr>
    <w:pPr>
      <w:spacing w:after="0"/>
    </w:pPr>
  </w:style>
  <w:style w:type="character" w:styleId="840" w:customStyle="1">
    <w:name w:val="Endnotentext Zchn"/>
    <w:link w:val="839"/>
    <w:uiPriority w:val="99"/>
    <w:rPr>
      <w:sz w:val="20"/>
    </w:rPr>
  </w:style>
  <w:style w:type="character" w:styleId="841">
    <w:name w:val="endnote reference"/>
    <w:basedOn w:val="684"/>
    <w:uiPriority w:val="99"/>
    <w:semiHidden/>
    <w:unhideWhenUsed/>
    <w:rPr>
      <w:vertAlign w:val="superscript"/>
    </w:rPr>
  </w:style>
  <w:style w:type="paragraph" w:styleId="842">
    <w:name w:val="toc 1"/>
    <w:basedOn w:val="674"/>
    <w:next w:val="674"/>
    <w:uiPriority w:val="39"/>
    <w:unhideWhenUsed/>
    <w:pPr>
      <w:spacing w:after="57"/>
    </w:pPr>
  </w:style>
  <w:style w:type="paragraph" w:styleId="84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4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 w:customStyle="1">
    <w:name w:val="Versteckt"/>
    <w:basedOn w:val="674"/>
    <w:qFormat/>
    <w:rPr>
      <w:color w:val="2F5496" w:themeColor="accent1" w:themeShade="BF"/>
      <w:sz w:val="24"/>
      <w:szCs w:val="24"/>
    </w:rPr>
    <w:pPr>
      <w:spacing w:after="0"/>
    </w:pPr>
  </w:style>
  <w:style w:type="paragraph" w:styleId="853">
    <w:name w:val="List Paragraph"/>
    <w:basedOn w:val="674"/>
    <w:qFormat/>
    <w:uiPriority w:val="34"/>
    <w:pPr>
      <w:contextualSpacing w:val="true"/>
      <w:ind w:left="720"/>
    </w:pPr>
  </w:style>
  <w:style w:type="table" w:styleId="854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5">
    <w:name w:val="Header"/>
    <w:basedOn w:val="674"/>
    <w:link w:val="856"/>
    <w:uiPriority w:val="99"/>
    <w:unhideWhenUsed/>
    <w:rPr>
      <w:rFonts w:ascii="Calibri" w:hAnsi="Calibri" w:cs="Calibri" w:eastAsia="Calibri"/>
      <w:sz w:val="22"/>
      <w:szCs w:val="22"/>
    </w:rPr>
    <w:pPr>
      <w:jc w:val="left"/>
      <w:spacing w:after="0"/>
      <w:tabs>
        <w:tab w:val="center" w:pos="4536" w:leader="none"/>
        <w:tab w:val="right" w:pos="9072" w:leader="none"/>
      </w:tabs>
    </w:pPr>
  </w:style>
  <w:style w:type="character" w:styleId="856" w:customStyle="1">
    <w:name w:val="Kopfzeile Zchn"/>
    <w:basedOn w:val="684"/>
    <w:link w:val="855"/>
    <w:uiPriority w:val="99"/>
  </w:style>
  <w:style w:type="table" w:styleId="857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58">
    <w:name w:val="Balloon Text"/>
    <w:basedOn w:val="674"/>
    <w:link w:val="859"/>
    <w:uiPriority w:val="99"/>
    <w:semiHidden/>
    <w:unhideWhenUsed/>
    <w:rPr>
      <w:rFonts w:ascii="Tahoma" w:hAnsi="Tahoma" w:cs="Tahoma"/>
      <w:sz w:val="16"/>
      <w:szCs w:val="16"/>
    </w:rPr>
    <w:pPr>
      <w:spacing w:after="0"/>
    </w:pPr>
  </w:style>
  <w:style w:type="character" w:styleId="859" w:customStyle="1">
    <w:name w:val="Sprechblasentext Zchn"/>
    <w:basedOn w:val="684"/>
    <w:link w:val="858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br.de/sogehtmedien/stimmt-das/luegen-erkennen/unterrichtsmaterial-un-wahrheiten-luegen-erkennen-100.html" TargetMode="External"/><Relationship Id="rId12" Type="http://schemas.openxmlformats.org/officeDocument/2006/relationships/hyperlink" Target="https://www.br.de/sogehtmedien/stimmt-das/luegen-erkennen/unterrichtsmaterial-un-wahrheiten-luegen-erkennen-100.html" TargetMode="External"/><Relationship Id="rId13" Type="http://schemas.openxmlformats.org/officeDocument/2006/relationships/hyperlink" Target="https://creativecommons.org/licenses/by-nc-sa/4.0/deed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Staatsinstitut für Schulqualität und Bildungsfor.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Olbert</dc:creator>
  <cp:lastModifiedBy>Teubner M.</cp:lastModifiedBy>
  <cp:revision>4</cp:revision>
  <dcterms:created xsi:type="dcterms:W3CDTF">2021-03-08T14:24:00Z</dcterms:created>
  <dcterms:modified xsi:type="dcterms:W3CDTF">2021-03-31T11:37:13Z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0x010100345514B11F55A040A5782E0AB0869525</vt:lpwstr>
  </property>
</Properties>
</file>